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Default="00F31752" w:rsidP="00F31752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4869822" cy="949031"/>
            <wp:effectExtent l="19050" t="0" r="6978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6886" cy="9484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Pr="00E3069B" w:rsidRDefault="00F31752" w:rsidP="00F31752">
      <w:pPr>
        <w:jc w:val="center"/>
        <w:rPr>
          <w:b/>
          <w:sz w:val="28"/>
          <w:szCs w:val="28"/>
        </w:rPr>
      </w:pPr>
    </w:p>
    <w:p w:rsidR="00F31752" w:rsidRPr="00E3069B" w:rsidRDefault="0099140D" w:rsidP="00F31752">
      <w:pPr>
        <w:jc w:val="center"/>
        <w:rPr>
          <w:b/>
          <w:sz w:val="28"/>
          <w:szCs w:val="28"/>
        </w:rPr>
      </w:pPr>
      <w:r w:rsidRPr="0099140D">
        <w:rPr>
          <w:b/>
          <w:sz w:val="28"/>
          <w:szCs w:val="28"/>
        </w:rPr>
        <w:t>ОПИСАНИЕ ТЕХНИЧЕСКОЙ АРХИТЕКТУРЫ ПРОГРАММНОГО ОБЕСПЕЧЕНИЯ</w:t>
      </w:r>
    </w:p>
    <w:p w:rsidR="00F31752" w:rsidRPr="00E3069B" w:rsidRDefault="00F31752" w:rsidP="00F31752">
      <w:pPr>
        <w:jc w:val="center"/>
        <w:rPr>
          <w:sz w:val="28"/>
          <w:szCs w:val="28"/>
        </w:rPr>
      </w:pPr>
      <w:r w:rsidRPr="00F31752">
        <w:rPr>
          <w:sz w:val="28"/>
          <w:szCs w:val="28"/>
        </w:rPr>
        <w:t>ПРОГРАММНЫЙ КОМПЛЕКС ПРЕДУПРЕЖДЕНИЯ ВОДИТЕЛЕЙ О ПОЯВЛЕНИИ ДИКИХ ЖИВОТНЫХ НА ПРОЕЗЖЕЙ ЧАСТИ "ИСОВ-Л".</w:t>
      </w: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Default="00F31752" w:rsidP="00F31752">
      <w:pPr>
        <w:rPr>
          <w:b/>
          <w:sz w:val="28"/>
          <w:szCs w:val="28"/>
        </w:rPr>
      </w:pPr>
    </w:p>
    <w:p w:rsidR="00F31752" w:rsidRPr="00E3069B" w:rsidRDefault="00F31752" w:rsidP="00F31752">
      <w:pPr>
        <w:rPr>
          <w:b/>
          <w:sz w:val="28"/>
          <w:szCs w:val="28"/>
        </w:rPr>
      </w:pPr>
    </w:p>
    <w:p w:rsidR="00F31752" w:rsidRDefault="00F31752" w:rsidP="00F31752">
      <w:pPr>
        <w:jc w:val="center"/>
        <w:rPr>
          <w:b/>
          <w:sz w:val="28"/>
          <w:szCs w:val="28"/>
        </w:rPr>
      </w:pPr>
    </w:p>
    <w:p w:rsidR="00F31752" w:rsidRPr="00E3069B" w:rsidRDefault="00F31752" w:rsidP="00F31752">
      <w:pPr>
        <w:jc w:val="center"/>
        <w:rPr>
          <w:b/>
          <w:sz w:val="28"/>
          <w:szCs w:val="28"/>
        </w:rPr>
      </w:pPr>
      <w:r w:rsidRPr="00E3069B">
        <w:rPr>
          <w:b/>
          <w:sz w:val="28"/>
          <w:szCs w:val="28"/>
        </w:rPr>
        <w:t>2024</w:t>
      </w:r>
    </w:p>
    <w:p w:rsidR="00F31752" w:rsidRDefault="00F31752" w:rsidP="00F31752">
      <w:pPr>
        <w:pStyle w:val="1"/>
      </w:pPr>
      <w:r>
        <w:lastRenderedPageBreak/>
        <w:t>Общие данные</w:t>
      </w:r>
    </w:p>
    <w:p w:rsidR="00F31752" w:rsidRPr="00F31752" w:rsidRDefault="00F31752" w:rsidP="00F31752">
      <w:pPr>
        <w:pStyle w:val="Default"/>
        <w:ind w:firstLine="360"/>
        <w:rPr>
          <w:sz w:val="23"/>
          <w:szCs w:val="23"/>
        </w:rPr>
      </w:pPr>
    </w:p>
    <w:p w:rsidR="00F31752" w:rsidRDefault="00F31752" w:rsidP="00F31752">
      <w:pPr>
        <w:pStyle w:val="Default"/>
        <w:ind w:firstLine="360"/>
        <w:rPr>
          <w:sz w:val="23"/>
          <w:szCs w:val="23"/>
          <w:lang w:val="en-US"/>
        </w:rPr>
      </w:pPr>
      <w:r w:rsidRPr="00F31752">
        <w:rPr>
          <w:sz w:val="23"/>
          <w:szCs w:val="23"/>
        </w:rPr>
        <w:t>Программный комплекс предупреждения водителей о появлении диких животных на проезжей части "ИСОВ-Л".</w:t>
      </w:r>
      <w:r>
        <w:rPr>
          <w:sz w:val="23"/>
          <w:szCs w:val="23"/>
        </w:rPr>
        <w:t xml:space="preserve"> предназначен для всепогодного и круглосуточного оповещения водителей о риске выхода на дорогу крупных диких животных. Укрупненный состав </w:t>
      </w:r>
      <w:r w:rsidR="005D5825">
        <w:rPr>
          <w:sz w:val="23"/>
          <w:szCs w:val="23"/>
        </w:rPr>
        <w:t>:</w:t>
      </w:r>
    </w:p>
    <w:p w:rsidR="00F31752" w:rsidRPr="00F31752" w:rsidRDefault="00F31752" w:rsidP="00F31752">
      <w:pPr>
        <w:pStyle w:val="Default"/>
        <w:rPr>
          <w:sz w:val="23"/>
          <w:szCs w:val="23"/>
          <w:lang w:val="en-US"/>
        </w:rPr>
      </w:pPr>
    </w:p>
    <w:p w:rsidR="00F31752" w:rsidRDefault="005D5825" w:rsidP="00F31752">
      <w:pPr>
        <w:pStyle w:val="Default"/>
        <w:numPr>
          <w:ilvl w:val="0"/>
          <w:numId w:val="2"/>
        </w:numPr>
        <w:rPr>
          <w:sz w:val="23"/>
          <w:szCs w:val="23"/>
        </w:rPr>
      </w:pPr>
      <w:r>
        <w:rPr>
          <w:sz w:val="23"/>
          <w:szCs w:val="23"/>
        </w:rPr>
        <w:t xml:space="preserve">Программное обеспечение </w:t>
      </w:r>
      <w:r w:rsidR="00F31752">
        <w:rPr>
          <w:sz w:val="23"/>
          <w:szCs w:val="23"/>
        </w:rPr>
        <w:t>дорожн</w:t>
      </w:r>
      <w:r>
        <w:rPr>
          <w:sz w:val="23"/>
          <w:szCs w:val="23"/>
        </w:rPr>
        <w:t>ых</w:t>
      </w:r>
      <w:r w:rsidR="00F31752">
        <w:rPr>
          <w:sz w:val="23"/>
          <w:szCs w:val="23"/>
        </w:rPr>
        <w:t xml:space="preserve"> комплекс</w:t>
      </w:r>
      <w:r>
        <w:rPr>
          <w:sz w:val="23"/>
          <w:szCs w:val="23"/>
        </w:rPr>
        <w:t>ов</w:t>
      </w:r>
      <w:r w:rsidR="00F31752">
        <w:rPr>
          <w:sz w:val="23"/>
          <w:szCs w:val="23"/>
        </w:rPr>
        <w:t xml:space="preserve"> </w:t>
      </w:r>
      <w:r w:rsidR="00F31752" w:rsidRPr="00F31752">
        <w:rPr>
          <w:sz w:val="23"/>
          <w:szCs w:val="23"/>
        </w:rPr>
        <w:t>ДК</w:t>
      </w:r>
      <w:r>
        <w:rPr>
          <w:sz w:val="23"/>
          <w:szCs w:val="23"/>
        </w:rPr>
        <w:t xml:space="preserve"> (клиентская часть ПО)</w:t>
      </w:r>
      <w:r w:rsidR="00F31752">
        <w:rPr>
          <w:sz w:val="23"/>
          <w:szCs w:val="23"/>
        </w:rPr>
        <w:t>, размещаем</w:t>
      </w:r>
      <w:r>
        <w:rPr>
          <w:sz w:val="23"/>
          <w:szCs w:val="23"/>
        </w:rPr>
        <w:t>ых</w:t>
      </w:r>
      <w:r w:rsidR="00F31752">
        <w:rPr>
          <w:sz w:val="23"/>
          <w:szCs w:val="23"/>
        </w:rPr>
        <w:t xml:space="preserve"> в контролируемых зонах автодорог, осуществляющие идентификацию и классификацию объектов, распознающие с помощью встроенной нейронной сети </w:t>
      </w:r>
      <w:r w:rsidR="00F31752" w:rsidRPr="00F31752">
        <w:rPr>
          <w:sz w:val="23"/>
          <w:szCs w:val="23"/>
        </w:rPr>
        <w:t xml:space="preserve">инциденты </w:t>
      </w:r>
      <w:r w:rsidR="00F31752">
        <w:rPr>
          <w:sz w:val="23"/>
          <w:szCs w:val="23"/>
        </w:rPr>
        <w:t xml:space="preserve">– выход диких животных, предупреждающие водителей включением информационных табло и передающие данные на сервер управления и мониторинга; </w:t>
      </w:r>
    </w:p>
    <w:p w:rsidR="00F31752" w:rsidRDefault="00F31752" w:rsidP="00F31752">
      <w:pPr>
        <w:pStyle w:val="Default"/>
        <w:numPr>
          <w:ilvl w:val="0"/>
          <w:numId w:val="2"/>
        </w:numPr>
        <w:rPr>
          <w:sz w:val="23"/>
          <w:szCs w:val="23"/>
        </w:rPr>
      </w:pPr>
      <w:r>
        <w:rPr>
          <w:sz w:val="23"/>
          <w:szCs w:val="23"/>
        </w:rPr>
        <w:t>сервер управления и мониторинга  (</w:t>
      </w:r>
      <w:r w:rsidRPr="00F31752">
        <w:rPr>
          <w:sz w:val="23"/>
          <w:szCs w:val="23"/>
        </w:rPr>
        <w:t>СУиМ</w:t>
      </w:r>
      <w:r>
        <w:rPr>
          <w:sz w:val="23"/>
          <w:szCs w:val="23"/>
        </w:rPr>
        <w:t>)</w:t>
      </w:r>
      <w:r w:rsidR="005D5825">
        <w:rPr>
          <w:sz w:val="23"/>
          <w:szCs w:val="23"/>
        </w:rPr>
        <w:t xml:space="preserve"> (серверная часть ПО)</w:t>
      </w:r>
      <w:r>
        <w:rPr>
          <w:sz w:val="23"/>
          <w:szCs w:val="23"/>
        </w:rPr>
        <w:t xml:space="preserve"> размещаемый на облачных ресурсах, предназначенный для контроля и управления ДК. </w:t>
      </w:r>
    </w:p>
    <w:p w:rsidR="00F31752" w:rsidRDefault="00F31752" w:rsidP="00F31752">
      <w:pPr>
        <w:pStyle w:val="Default"/>
        <w:rPr>
          <w:sz w:val="23"/>
          <w:szCs w:val="23"/>
        </w:rPr>
      </w:pPr>
    </w:p>
    <w:p w:rsidR="005D5825" w:rsidRDefault="005D5825" w:rsidP="00F31752">
      <w:pPr>
        <w:pStyle w:val="Default"/>
        <w:rPr>
          <w:sz w:val="23"/>
          <w:szCs w:val="23"/>
        </w:rPr>
      </w:pPr>
      <w:r>
        <w:rPr>
          <w:sz w:val="23"/>
          <w:szCs w:val="23"/>
        </w:rPr>
        <w:t>Программное обеспечение дорожных комплексов выполняет функции:</w:t>
      </w:r>
    </w:p>
    <w:p w:rsidR="005D5825" w:rsidRDefault="005D5825" w:rsidP="00F31752">
      <w:pPr>
        <w:pStyle w:val="Default"/>
        <w:rPr>
          <w:sz w:val="23"/>
          <w:szCs w:val="23"/>
        </w:rPr>
      </w:pPr>
    </w:p>
    <w:p w:rsidR="005D5825" w:rsidRDefault="005D5825" w:rsidP="005D5825">
      <w:pPr>
        <w:pStyle w:val="Default"/>
        <w:numPr>
          <w:ilvl w:val="0"/>
          <w:numId w:val="3"/>
        </w:numPr>
        <w:rPr>
          <w:sz w:val="23"/>
          <w:szCs w:val="23"/>
        </w:rPr>
      </w:pPr>
      <w:r>
        <w:rPr>
          <w:sz w:val="23"/>
          <w:szCs w:val="23"/>
        </w:rPr>
        <w:t>регистрации  видеопотоков  с тепловизионных камер</w:t>
      </w:r>
    </w:p>
    <w:p w:rsidR="005D5825" w:rsidRDefault="005D5825" w:rsidP="005D5825">
      <w:pPr>
        <w:pStyle w:val="Default"/>
        <w:numPr>
          <w:ilvl w:val="0"/>
          <w:numId w:val="3"/>
        </w:numPr>
        <w:rPr>
          <w:sz w:val="23"/>
          <w:szCs w:val="23"/>
        </w:rPr>
      </w:pPr>
      <w:r>
        <w:rPr>
          <w:sz w:val="23"/>
          <w:szCs w:val="23"/>
        </w:rPr>
        <w:t>идентификации и классификации объектов</w:t>
      </w:r>
    </w:p>
    <w:p w:rsidR="005D5825" w:rsidRDefault="005D5825" w:rsidP="005D5825">
      <w:pPr>
        <w:pStyle w:val="Default"/>
        <w:numPr>
          <w:ilvl w:val="0"/>
          <w:numId w:val="3"/>
        </w:numPr>
        <w:rPr>
          <w:sz w:val="23"/>
          <w:szCs w:val="23"/>
        </w:rPr>
      </w:pPr>
      <w:r>
        <w:rPr>
          <w:sz w:val="23"/>
          <w:szCs w:val="23"/>
        </w:rPr>
        <w:t>управления светодиодными знаками</w:t>
      </w:r>
    </w:p>
    <w:p w:rsidR="005D5825" w:rsidRDefault="005D5825" w:rsidP="005D5825">
      <w:pPr>
        <w:pStyle w:val="Default"/>
        <w:numPr>
          <w:ilvl w:val="0"/>
          <w:numId w:val="3"/>
        </w:numPr>
        <w:rPr>
          <w:sz w:val="23"/>
          <w:szCs w:val="23"/>
        </w:rPr>
      </w:pPr>
      <w:r>
        <w:rPr>
          <w:sz w:val="23"/>
          <w:szCs w:val="23"/>
        </w:rPr>
        <w:t>организации локального хранилища видеофрагментов и фотофиксации</w:t>
      </w:r>
    </w:p>
    <w:p w:rsidR="005D5825" w:rsidRDefault="005D5825" w:rsidP="00F31752">
      <w:pPr>
        <w:pStyle w:val="Default"/>
        <w:rPr>
          <w:sz w:val="23"/>
          <w:szCs w:val="23"/>
        </w:rPr>
      </w:pPr>
    </w:p>
    <w:p w:rsidR="005D5825" w:rsidRDefault="005D5825" w:rsidP="00F31752">
      <w:pPr>
        <w:pStyle w:val="Default"/>
        <w:rPr>
          <w:sz w:val="23"/>
          <w:szCs w:val="23"/>
        </w:rPr>
      </w:pPr>
    </w:p>
    <w:p w:rsidR="00F31752" w:rsidRDefault="00F31752" w:rsidP="00F31752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Программное обеспечение </w:t>
      </w:r>
      <w:r w:rsidRPr="00F31752">
        <w:rPr>
          <w:sz w:val="23"/>
          <w:szCs w:val="23"/>
        </w:rPr>
        <w:t xml:space="preserve">ПО </w:t>
      </w:r>
      <w:r>
        <w:rPr>
          <w:sz w:val="23"/>
          <w:szCs w:val="23"/>
        </w:rPr>
        <w:t xml:space="preserve">СУиМ выполняет функции: </w:t>
      </w:r>
    </w:p>
    <w:p w:rsidR="00F31752" w:rsidRDefault="00F31752" w:rsidP="00F31752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сбора и хранения данных и событий, регистрируемых видеокамерами и оборудованием комплекса; </w:t>
      </w:r>
    </w:p>
    <w:p w:rsidR="00F31752" w:rsidRDefault="00F31752" w:rsidP="00F31752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авторизации пользователей и предоставления им доступа к разделам ПО; </w:t>
      </w:r>
    </w:p>
    <w:p w:rsidR="00F31752" w:rsidRDefault="00F31752" w:rsidP="00F31752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оповещения пользователей о зафиксированных ДК инцидентах; </w:t>
      </w:r>
    </w:p>
    <w:p w:rsidR="00F31752" w:rsidRDefault="00F31752" w:rsidP="00F31752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предоставления пользователям возможности корректировать (подтверждать или отменять) решение ПО об инциденте для целей постоянного повышения качества распознавания – дообучения ПАК «СОВА»; </w:t>
      </w:r>
    </w:p>
    <w:p w:rsidR="00F31752" w:rsidRDefault="00F31752" w:rsidP="00F31752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анализа и визуализации результатов работы в режиме реального времени; </w:t>
      </w:r>
    </w:p>
    <w:p w:rsidR="00F31752" w:rsidRDefault="00F31752" w:rsidP="00F31752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предоставления отчетности и статистики о происшествиях за выбранный период времени; </w:t>
      </w:r>
    </w:p>
    <w:p w:rsidR="00F31752" w:rsidRDefault="00F31752" w:rsidP="00F31752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предоставления доступа к видеопотоку с ДК – видеокамер оптического и инфракрасного диапазона. </w:t>
      </w:r>
    </w:p>
    <w:p w:rsidR="00F31752" w:rsidRDefault="00F31752" w:rsidP="00F31752">
      <w:pPr>
        <w:pStyle w:val="Default"/>
        <w:rPr>
          <w:sz w:val="23"/>
          <w:szCs w:val="23"/>
        </w:rPr>
      </w:pPr>
    </w:p>
    <w:p w:rsidR="00635AD9" w:rsidRPr="0099140D" w:rsidRDefault="00635AD9" w:rsidP="00F31752">
      <w:pPr>
        <w:pStyle w:val="Default"/>
        <w:ind w:firstLine="360"/>
        <w:rPr>
          <w:sz w:val="23"/>
          <w:szCs w:val="23"/>
        </w:rPr>
      </w:pPr>
    </w:p>
    <w:p w:rsidR="00635AD9" w:rsidRDefault="00635AD9" w:rsidP="00F31752">
      <w:pPr>
        <w:pStyle w:val="Default"/>
        <w:ind w:firstLine="360"/>
        <w:rPr>
          <w:sz w:val="23"/>
          <w:szCs w:val="23"/>
        </w:rPr>
      </w:pPr>
      <w:r>
        <w:rPr>
          <w:sz w:val="23"/>
          <w:szCs w:val="23"/>
        </w:rPr>
        <w:t>Схема взаимодействия элементов ПО показана на рисунке 1.</w:t>
      </w:r>
    </w:p>
    <w:p w:rsidR="00635AD9" w:rsidRDefault="00635AD9" w:rsidP="00F31752">
      <w:pPr>
        <w:pStyle w:val="Default"/>
        <w:ind w:firstLine="360"/>
        <w:rPr>
          <w:sz w:val="23"/>
          <w:szCs w:val="23"/>
        </w:rPr>
      </w:pPr>
    </w:p>
    <w:p w:rsidR="00635AD9" w:rsidRDefault="00635AD9" w:rsidP="00F31752">
      <w:pPr>
        <w:pStyle w:val="Default"/>
        <w:ind w:firstLine="360"/>
      </w:pPr>
      <w:r>
        <w:object w:dxaOrig="11798" w:dyaOrig="976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2.85pt;height:342.25pt" o:ole="">
            <v:imagedata r:id="rId8" o:title=""/>
          </v:shape>
          <o:OLEObject Type="Embed" ProgID="Visio.Drawing.11" ShapeID="_x0000_i1025" DrawAspect="Content" ObjectID="_1794228199" r:id="rId9"/>
        </w:object>
      </w:r>
    </w:p>
    <w:p w:rsidR="00635AD9" w:rsidRDefault="00635AD9" w:rsidP="00F31752">
      <w:pPr>
        <w:pStyle w:val="Default"/>
        <w:ind w:firstLine="360"/>
      </w:pPr>
    </w:p>
    <w:p w:rsidR="00635AD9" w:rsidRDefault="00635AD9" w:rsidP="00635AD9">
      <w:pPr>
        <w:pStyle w:val="Default"/>
        <w:ind w:firstLine="360"/>
        <w:jc w:val="center"/>
        <w:rPr>
          <w:sz w:val="23"/>
          <w:szCs w:val="23"/>
        </w:rPr>
      </w:pPr>
      <w:r>
        <w:rPr>
          <w:sz w:val="23"/>
          <w:szCs w:val="23"/>
        </w:rPr>
        <w:t>Рисунок 1 Схема взаимодействия элементов ПО</w:t>
      </w:r>
    </w:p>
    <w:p w:rsidR="00635AD9" w:rsidRDefault="00635AD9" w:rsidP="00F31752">
      <w:pPr>
        <w:pStyle w:val="Default"/>
        <w:ind w:firstLine="360"/>
        <w:rPr>
          <w:sz w:val="23"/>
          <w:szCs w:val="23"/>
        </w:rPr>
      </w:pPr>
    </w:p>
    <w:p w:rsidR="00635AD9" w:rsidRDefault="00635AD9" w:rsidP="00F31752">
      <w:pPr>
        <w:pStyle w:val="Default"/>
        <w:ind w:firstLine="360"/>
        <w:rPr>
          <w:sz w:val="23"/>
          <w:szCs w:val="23"/>
        </w:rPr>
      </w:pPr>
    </w:p>
    <w:p w:rsidR="00635AD9" w:rsidRDefault="00635AD9" w:rsidP="00F31752">
      <w:pPr>
        <w:pStyle w:val="Default"/>
        <w:ind w:firstLine="360"/>
        <w:rPr>
          <w:sz w:val="23"/>
          <w:szCs w:val="23"/>
        </w:rPr>
      </w:pPr>
    </w:p>
    <w:p w:rsidR="000A359C" w:rsidRDefault="00F31752" w:rsidP="00F31752">
      <w:pPr>
        <w:pStyle w:val="Default"/>
        <w:ind w:firstLine="360"/>
        <w:rPr>
          <w:sz w:val="23"/>
          <w:szCs w:val="23"/>
        </w:rPr>
      </w:pPr>
      <w:r>
        <w:rPr>
          <w:sz w:val="23"/>
          <w:szCs w:val="23"/>
        </w:rPr>
        <w:t xml:space="preserve">Пользовательский интерфейс ПО выполнен в виде кросс-платформенного WEB-интерфейса, который позволяет при условии настройки окружения в соответствии с требованиями безопасности получить доступ к функциям с использованием любого современного интернет-броузера с различных устройств – стационарных или переносных компьютеров, планшетов или смартфонов на базе операционных систем iOS, Android и Harmony. </w:t>
      </w:r>
    </w:p>
    <w:p w:rsidR="00F31752" w:rsidRPr="00635AD9" w:rsidRDefault="00F31752" w:rsidP="00F31752">
      <w:pPr>
        <w:pStyle w:val="Default"/>
        <w:rPr>
          <w:sz w:val="23"/>
          <w:szCs w:val="23"/>
        </w:rPr>
      </w:pPr>
      <w:r w:rsidRPr="00635AD9">
        <w:rPr>
          <w:sz w:val="23"/>
          <w:szCs w:val="23"/>
        </w:rPr>
        <w:tab/>
      </w:r>
    </w:p>
    <w:p w:rsidR="00635AD9" w:rsidRDefault="00F31752" w:rsidP="00635AD9">
      <w:pPr>
        <w:pStyle w:val="Default"/>
        <w:ind w:firstLine="360"/>
        <w:rPr>
          <w:sz w:val="23"/>
          <w:szCs w:val="23"/>
        </w:rPr>
      </w:pPr>
      <w:r>
        <w:rPr>
          <w:sz w:val="23"/>
          <w:szCs w:val="23"/>
        </w:rPr>
        <w:t xml:space="preserve">WEB-ИНТЕРФЕЙС ПО выполнен как закрытый многостраничный сайт с предварительной авторизацией пользователей. Доступ к WEB-интерфейсу организован через адрес </w:t>
      </w:r>
      <w:r>
        <w:rPr>
          <w:color w:val="0000FF"/>
          <w:sz w:val="23"/>
          <w:szCs w:val="23"/>
        </w:rPr>
        <w:t>http://</w:t>
      </w:r>
      <w:r>
        <w:rPr>
          <w:color w:val="0000FF"/>
          <w:sz w:val="23"/>
          <w:szCs w:val="23"/>
          <w:lang w:val="en-US"/>
        </w:rPr>
        <w:t>isov</w:t>
      </w:r>
      <w:r w:rsidRPr="00F31752">
        <w:rPr>
          <w:color w:val="0000FF"/>
          <w:sz w:val="23"/>
          <w:szCs w:val="23"/>
        </w:rPr>
        <w:t>.</w:t>
      </w:r>
      <w:r>
        <w:rPr>
          <w:color w:val="0000FF"/>
          <w:sz w:val="23"/>
          <w:szCs w:val="23"/>
          <w:lang w:val="en-US"/>
        </w:rPr>
        <w:t>vis</w:t>
      </w:r>
      <w:r w:rsidRPr="00F31752">
        <w:rPr>
          <w:color w:val="0000FF"/>
          <w:sz w:val="23"/>
          <w:szCs w:val="23"/>
        </w:rPr>
        <w:t>.</w:t>
      </w:r>
      <w:r>
        <w:rPr>
          <w:color w:val="0000FF"/>
          <w:sz w:val="23"/>
          <w:szCs w:val="23"/>
          <w:lang w:val="en-US"/>
        </w:rPr>
        <w:t>systems</w:t>
      </w:r>
      <w:r>
        <w:rPr>
          <w:color w:val="0000FF"/>
          <w:sz w:val="23"/>
          <w:szCs w:val="23"/>
        </w:rPr>
        <w:t>/</w:t>
      </w:r>
      <w:r>
        <w:rPr>
          <w:sz w:val="23"/>
          <w:szCs w:val="23"/>
        </w:rPr>
        <w:t>, для работы с ресурсом возможно использование любых современных броузеров</w:t>
      </w:r>
      <w:r w:rsidRPr="00F31752">
        <w:rPr>
          <w:sz w:val="23"/>
          <w:szCs w:val="23"/>
        </w:rPr>
        <w:t>.</w:t>
      </w:r>
    </w:p>
    <w:p w:rsidR="00635AD9" w:rsidRDefault="00635AD9" w:rsidP="00635AD9">
      <w:pPr>
        <w:pStyle w:val="Default"/>
        <w:ind w:firstLine="360"/>
        <w:rPr>
          <w:sz w:val="23"/>
          <w:szCs w:val="23"/>
        </w:rPr>
      </w:pPr>
    </w:p>
    <w:p w:rsidR="00635AD9" w:rsidRDefault="00635AD9" w:rsidP="00635AD9">
      <w:pPr>
        <w:pStyle w:val="Default"/>
        <w:ind w:firstLine="360"/>
        <w:rPr>
          <w:sz w:val="23"/>
          <w:szCs w:val="23"/>
        </w:rPr>
      </w:pPr>
    </w:p>
    <w:p w:rsidR="00635AD9" w:rsidRDefault="00635AD9" w:rsidP="00635AD9">
      <w:pPr>
        <w:pStyle w:val="Default"/>
        <w:ind w:firstLine="360"/>
        <w:rPr>
          <w:sz w:val="23"/>
          <w:szCs w:val="23"/>
        </w:rPr>
      </w:pPr>
    </w:p>
    <w:p w:rsidR="00635AD9" w:rsidRDefault="00635AD9" w:rsidP="00635AD9">
      <w:pPr>
        <w:pStyle w:val="Default"/>
        <w:ind w:firstLine="360"/>
        <w:rPr>
          <w:sz w:val="23"/>
          <w:szCs w:val="23"/>
        </w:rPr>
      </w:pPr>
    </w:p>
    <w:p w:rsidR="00635AD9" w:rsidRDefault="00635AD9" w:rsidP="00635AD9">
      <w:pPr>
        <w:pStyle w:val="Default"/>
        <w:ind w:firstLine="360"/>
        <w:rPr>
          <w:sz w:val="23"/>
          <w:szCs w:val="23"/>
        </w:rPr>
      </w:pPr>
    </w:p>
    <w:p w:rsidR="00635AD9" w:rsidRDefault="00635AD9" w:rsidP="00635AD9">
      <w:pPr>
        <w:pStyle w:val="Default"/>
        <w:ind w:firstLine="360"/>
        <w:rPr>
          <w:sz w:val="23"/>
          <w:szCs w:val="23"/>
        </w:rPr>
      </w:pPr>
    </w:p>
    <w:p w:rsidR="00635AD9" w:rsidRDefault="00635AD9" w:rsidP="00635AD9">
      <w:pPr>
        <w:pStyle w:val="Default"/>
        <w:ind w:firstLine="360"/>
        <w:rPr>
          <w:sz w:val="23"/>
          <w:szCs w:val="23"/>
        </w:rPr>
      </w:pPr>
    </w:p>
    <w:p w:rsidR="00635AD9" w:rsidRDefault="00635AD9" w:rsidP="00635AD9">
      <w:pPr>
        <w:pStyle w:val="Default"/>
        <w:ind w:firstLine="360"/>
        <w:rPr>
          <w:sz w:val="23"/>
          <w:szCs w:val="23"/>
        </w:rPr>
      </w:pPr>
    </w:p>
    <w:p w:rsidR="00635AD9" w:rsidRDefault="00635AD9" w:rsidP="00635AD9">
      <w:pPr>
        <w:pStyle w:val="Default"/>
        <w:ind w:firstLine="360"/>
        <w:rPr>
          <w:sz w:val="23"/>
          <w:szCs w:val="23"/>
        </w:rPr>
      </w:pPr>
    </w:p>
    <w:p w:rsidR="00635AD9" w:rsidRDefault="00635AD9" w:rsidP="00635AD9">
      <w:pPr>
        <w:pStyle w:val="Default"/>
        <w:ind w:firstLine="360"/>
        <w:rPr>
          <w:sz w:val="23"/>
          <w:szCs w:val="23"/>
        </w:rPr>
      </w:pPr>
    </w:p>
    <w:p w:rsidR="00635AD9" w:rsidRDefault="00635AD9" w:rsidP="00635AD9">
      <w:pPr>
        <w:pStyle w:val="Default"/>
        <w:ind w:firstLine="360"/>
        <w:rPr>
          <w:sz w:val="23"/>
          <w:szCs w:val="23"/>
        </w:rPr>
      </w:pPr>
    </w:p>
    <w:p w:rsidR="00635AD9" w:rsidRDefault="00635AD9" w:rsidP="00635AD9">
      <w:pPr>
        <w:pStyle w:val="Default"/>
        <w:ind w:firstLine="360"/>
        <w:rPr>
          <w:sz w:val="23"/>
          <w:szCs w:val="23"/>
        </w:rPr>
      </w:pPr>
    </w:p>
    <w:p w:rsidR="00762F9E" w:rsidRPr="00635AD9" w:rsidRDefault="00762F9E" w:rsidP="00635AD9">
      <w:pPr>
        <w:pStyle w:val="1"/>
        <w:rPr>
          <w:sz w:val="23"/>
          <w:szCs w:val="23"/>
        </w:rPr>
      </w:pPr>
      <w:r>
        <w:lastRenderedPageBreak/>
        <w:t xml:space="preserve">Решения, предоставляемые провайдером облачного сервиса. </w:t>
      </w:r>
    </w:p>
    <w:p w:rsidR="00762F9E" w:rsidRDefault="00762F9E" w:rsidP="00762F9E">
      <w:pPr>
        <w:pStyle w:val="Default"/>
        <w:rPr>
          <w:sz w:val="23"/>
          <w:szCs w:val="23"/>
        </w:rPr>
      </w:pPr>
    </w:p>
    <w:p w:rsidR="00762F9E" w:rsidRDefault="00762F9E" w:rsidP="00635AD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Для обеспечения надежного и отказоустойчивого функционирования в качестве хостинга выбрана платформа Yandex.Сloud, соответствующая требованиям операционной устойчивости не ниже Tier 3, стандартам информационной безопасности ISO/IEK 27017:2015 и ГОСТ Р 57580, а также стандартам защиты персональных данных GDPR, ISO/IEK 27018:2019 и требованиям №152-ФЗ «О персональных данных» вплоть до УЗ-1. </w:t>
      </w:r>
    </w:p>
    <w:p w:rsidR="00762F9E" w:rsidRPr="00762F9E" w:rsidRDefault="00762F9E" w:rsidP="00762F9E">
      <w:pPr>
        <w:pStyle w:val="Default"/>
        <w:rPr>
          <w:sz w:val="23"/>
          <w:szCs w:val="23"/>
        </w:rPr>
      </w:pPr>
      <w:r>
        <w:rPr>
          <w:sz w:val="23"/>
          <w:szCs w:val="23"/>
        </w:rPr>
        <w:t>Дата-центры расположены на территории Российской Федерации. На уровне коммутаторов применяется управление доступом ACL, в качестве систем защиты используется HIPS, процессы запускаются под контролем AppArmor. Виртуальные машины функционируют на сборках QEMU и KVM. В рабочей конфигурации используется несколько сервисов Yandex.Cloud:</w:t>
      </w:r>
    </w:p>
    <w:p w:rsidR="00F31752" w:rsidRDefault="00F31752" w:rsidP="00F31752">
      <w:pPr>
        <w:pStyle w:val="1"/>
      </w:pPr>
      <w:r>
        <w:t>Организация сети</w:t>
      </w:r>
    </w:p>
    <w:p w:rsidR="00F31752" w:rsidRDefault="00F31752" w:rsidP="00F31752">
      <w:pPr>
        <w:pStyle w:val="Default"/>
        <w:rPr>
          <w:sz w:val="23"/>
          <w:szCs w:val="23"/>
        </w:rPr>
      </w:pPr>
    </w:p>
    <w:p w:rsidR="00F31752" w:rsidRDefault="00F31752" w:rsidP="00635AD9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ПО  дорожных комплексов (ДК)  и сервера </w:t>
      </w:r>
      <w:r w:rsidRPr="00F31752">
        <w:rPr>
          <w:sz w:val="23"/>
          <w:szCs w:val="23"/>
        </w:rPr>
        <w:t>СУиМ</w:t>
      </w:r>
      <w:r>
        <w:rPr>
          <w:sz w:val="23"/>
          <w:szCs w:val="23"/>
        </w:rPr>
        <w:t xml:space="preserve">  взаимодействуют друг с другом посредством стандартного протокола IP4, применяемого для управления и обмена данными с использованием простых и прикладных протоколов snmp, ssh, http/https и rtsp. </w:t>
      </w:r>
    </w:p>
    <w:p w:rsidR="00F31752" w:rsidRDefault="00F31752" w:rsidP="00F31752">
      <w:pPr>
        <w:pStyle w:val="Default"/>
        <w:rPr>
          <w:sz w:val="23"/>
          <w:szCs w:val="23"/>
        </w:rPr>
      </w:pPr>
      <w:r>
        <w:rPr>
          <w:sz w:val="23"/>
          <w:szCs w:val="23"/>
        </w:rPr>
        <w:t>Совокупность устройств каждого ДК объединены в подсеть типа  192.168.</w:t>
      </w:r>
      <w:r>
        <w:rPr>
          <w:b/>
          <w:bCs/>
          <w:sz w:val="23"/>
          <w:szCs w:val="23"/>
        </w:rPr>
        <w:t>x</w:t>
      </w:r>
      <w:r>
        <w:rPr>
          <w:sz w:val="23"/>
          <w:szCs w:val="23"/>
        </w:rPr>
        <w:t xml:space="preserve">.0/24, взаимодействие с сервером управления и мониторинга СУиМ, а также прямая передача видеопотока с дорожного контроллера пользователям организована посредством </w:t>
      </w:r>
      <w:r>
        <w:rPr>
          <w:sz w:val="23"/>
          <w:szCs w:val="23"/>
          <w:lang w:val="en-US"/>
        </w:rPr>
        <w:t>RSTP</w:t>
      </w:r>
      <w:r w:rsidRPr="00F31752">
        <w:rPr>
          <w:sz w:val="23"/>
          <w:szCs w:val="23"/>
        </w:rPr>
        <w:t xml:space="preserve"> </w:t>
      </w:r>
      <w:r>
        <w:rPr>
          <w:sz w:val="23"/>
          <w:szCs w:val="23"/>
        </w:rPr>
        <w:t>протокола.</w:t>
      </w:r>
    </w:p>
    <w:p w:rsidR="00635AD9" w:rsidRPr="00F31752" w:rsidRDefault="00635AD9" w:rsidP="00F31752">
      <w:pPr>
        <w:pStyle w:val="Default"/>
        <w:rPr>
          <w:sz w:val="23"/>
          <w:szCs w:val="23"/>
        </w:rPr>
      </w:pPr>
    </w:p>
    <w:p w:rsidR="00F31752" w:rsidRDefault="00F31752" w:rsidP="00F31752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Типовая схема организации связи с дорожным комплексом показана на рисунке </w:t>
      </w:r>
      <w:r w:rsidR="00635AD9">
        <w:rPr>
          <w:sz w:val="23"/>
          <w:szCs w:val="23"/>
        </w:rPr>
        <w:t>2</w:t>
      </w:r>
      <w:r>
        <w:rPr>
          <w:sz w:val="23"/>
          <w:szCs w:val="23"/>
        </w:rPr>
        <w:t>.</w:t>
      </w:r>
    </w:p>
    <w:p w:rsidR="00F31752" w:rsidRDefault="00F31752" w:rsidP="00F31752">
      <w:pPr>
        <w:pStyle w:val="Default"/>
        <w:rPr>
          <w:sz w:val="23"/>
          <w:szCs w:val="23"/>
        </w:rPr>
      </w:pPr>
    </w:p>
    <w:p w:rsidR="00F31752" w:rsidRDefault="00F31752" w:rsidP="00F31752">
      <w:pPr>
        <w:pStyle w:val="Default"/>
        <w:rPr>
          <w:sz w:val="23"/>
          <w:szCs w:val="23"/>
        </w:rPr>
      </w:pPr>
      <w:r>
        <w:rPr>
          <w:noProof/>
          <w:sz w:val="23"/>
          <w:szCs w:val="23"/>
          <w:lang w:eastAsia="ru-RU"/>
        </w:rPr>
        <w:drawing>
          <wp:inline distT="0" distB="0" distL="0" distR="0">
            <wp:extent cx="5697010" cy="3964329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8630" cy="39654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1752" w:rsidRPr="00F31752" w:rsidRDefault="00F31752" w:rsidP="00B449B8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Рисунок </w:t>
      </w:r>
      <w:r w:rsidR="00635AD9">
        <w:rPr>
          <w:sz w:val="23"/>
          <w:szCs w:val="23"/>
        </w:rPr>
        <w:t>2</w:t>
      </w:r>
      <w:r>
        <w:rPr>
          <w:sz w:val="23"/>
          <w:szCs w:val="23"/>
        </w:rPr>
        <w:t xml:space="preserve"> . Схема организации связи с дорожным </w:t>
      </w:r>
      <w:r w:rsidR="00B449B8">
        <w:rPr>
          <w:sz w:val="23"/>
          <w:szCs w:val="23"/>
        </w:rPr>
        <w:t>комплексом</w:t>
      </w:r>
      <w:r>
        <w:rPr>
          <w:sz w:val="23"/>
          <w:szCs w:val="23"/>
        </w:rPr>
        <w:t>.</w:t>
      </w:r>
      <w:r w:rsidR="00B449B8" w:rsidRPr="00F31752">
        <w:rPr>
          <w:sz w:val="23"/>
          <w:szCs w:val="23"/>
        </w:rPr>
        <w:t xml:space="preserve"> </w:t>
      </w:r>
    </w:p>
    <w:sectPr w:rsidR="00F31752" w:rsidRPr="00F31752" w:rsidSect="00B449B8"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1AC8" w:rsidRDefault="00051AC8" w:rsidP="00B449B8">
      <w:pPr>
        <w:spacing w:after="0" w:line="240" w:lineRule="auto"/>
      </w:pPr>
      <w:r>
        <w:separator/>
      </w:r>
    </w:p>
  </w:endnote>
  <w:endnote w:type="continuationSeparator" w:id="1">
    <w:p w:rsidR="00051AC8" w:rsidRDefault="00051AC8" w:rsidP="00B449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1AC8" w:rsidRDefault="00051AC8" w:rsidP="00B449B8">
      <w:pPr>
        <w:spacing w:after="0" w:line="240" w:lineRule="auto"/>
      </w:pPr>
      <w:r>
        <w:separator/>
      </w:r>
    </w:p>
  </w:footnote>
  <w:footnote w:type="continuationSeparator" w:id="1">
    <w:p w:rsidR="00051AC8" w:rsidRDefault="00051AC8" w:rsidP="00B449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08630892"/>
      <w:docPartObj>
        <w:docPartGallery w:val="Page Numbers (Top of Page)"/>
        <w:docPartUnique/>
      </w:docPartObj>
    </w:sdtPr>
    <w:sdtContent>
      <w:p w:rsidR="00B449B8" w:rsidRDefault="009C24D8">
        <w:pPr>
          <w:pStyle w:val="a5"/>
          <w:jc w:val="right"/>
        </w:pPr>
        <w:fldSimple w:instr=" PAGE   \* MERGEFORMAT ">
          <w:r w:rsidR="0099140D">
            <w:rPr>
              <w:noProof/>
            </w:rPr>
            <w:t>2</w:t>
          </w:r>
        </w:fldSimple>
      </w:p>
    </w:sdtContent>
  </w:sdt>
  <w:p w:rsidR="00B449B8" w:rsidRDefault="00B449B8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870A2"/>
    <w:multiLevelType w:val="hybridMultilevel"/>
    <w:tmpl w:val="96909B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3B4B97"/>
    <w:multiLevelType w:val="hybridMultilevel"/>
    <w:tmpl w:val="485C5E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D2641C"/>
    <w:multiLevelType w:val="hybridMultilevel"/>
    <w:tmpl w:val="AFC6D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1752"/>
    <w:rsid w:val="00051AC8"/>
    <w:rsid w:val="000A359C"/>
    <w:rsid w:val="005D5825"/>
    <w:rsid w:val="00635AD9"/>
    <w:rsid w:val="00762F9E"/>
    <w:rsid w:val="008E28C2"/>
    <w:rsid w:val="0099140D"/>
    <w:rsid w:val="009C24D8"/>
    <w:rsid w:val="00B449B8"/>
    <w:rsid w:val="00E9155E"/>
    <w:rsid w:val="00F132C5"/>
    <w:rsid w:val="00F317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752"/>
  </w:style>
  <w:style w:type="paragraph" w:styleId="1">
    <w:name w:val="heading 1"/>
    <w:basedOn w:val="a"/>
    <w:next w:val="a"/>
    <w:link w:val="10"/>
    <w:uiPriority w:val="9"/>
    <w:qFormat/>
    <w:rsid w:val="00F3175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1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3175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317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3175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B44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449B8"/>
  </w:style>
  <w:style w:type="paragraph" w:styleId="a7">
    <w:name w:val="footer"/>
    <w:basedOn w:val="a"/>
    <w:link w:val="a8"/>
    <w:uiPriority w:val="99"/>
    <w:semiHidden/>
    <w:unhideWhenUsed/>
    <w:rsid w:val="00B44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449B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620</Words>
  <Characters>3535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Aleksey Alpatov</dc:creator>
  <cp:lastModifiedBy>Aleksey Alpatov</cp:lastModifiedBy>
  <cp:revision>5</cp:revision>
  <dcterms:created xsi:type="dcterms:W3CDTF">2024-11-27T12:19:00Z</dcterms:created>
  <dcterms:modified xsi:type="dcterms:W3CDTF">2024-11-27T12:57:00Z</dcterms:modified>
</cp:coreProperties>
</file>